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C69" w:rsidRDefault="00E24C69" w:rsidP="00E24C69">
      <w:pPr>
        <w:pStyle w:val="2"/>
        <w:tabs>
          <w:tab w:val="left" w:pos="0"/>
          <w:tab w:val="left" w:pos="675"/>
          <w:tab w:val="left" w:pos="945"/>
        </w:tabs>
        <w:ind w:firstLine="0"/>
        <w:jc w:val="center"/>
        <w:rPr>
          <w:color w:val="000000"/>
        </w:rPr>
      </w:pPr>
      <w:r>
        <w:rPr>
          <w:color w:val="000000"/>
        </w:rPr>
        <w:t>Сообщение о возможном установлении публичного сервитута</w:t>
      </w:r>
    </w:p>
    <w:p w:rsidR="00E24C69" w:rsidRDefault="00E24C69" w:rsidP="00E24C69">
      <w:pPr>
        <w:pStyle w:val="2"/>
        <w:tabs>
          <w:tab w:val="left" w:pos="0"/>
          <w:tab w:val="left" w:pos="675"/>
          <w:tab w:val="left" w:pos="945"/>
        </w:tabs>
        <w:rPr>
          <w:color w:val="000000"/>
        </w:rPr>
      </w:pPr>
      <w:r>
        <w:rPr>
          <w:color w:val="000000"/>
        </w:rPr>
        <w:t xml:space="preserve"> </w:t>
      </w:r>
    </w:p>
    <w:p w:rsidR="00E24C69" w:rsidRPr="00B4195F" w:rsidRDefault="00E24C69" w:rsidP="00E24C69">
      <w:pPr>
        <w:tabs>
          <w:tab w:val="left" w:pos="315"/>
          <w:tab w:val="left" w:pos="3168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0"/>
        </w:rPr>
      </w:pPr>
      <w:r w:rsidRPr="00B4195F">
        <w:rPr>
          <w:color w:val="000000"/>
          <w:sz w:val="28"/>
          <w:szCs w:val="20"/>
        </w:rPr>
        <w:t xml:space="preserve">Министерством имущественных отношений Московской области рассматривается ходатайство АО «Мособлгаз» об установлении публичного сервитута на землях неразграниченной государственной собственности, расположенных в кадастровых кварталах </w:t>
      </w:r>
      <w:r w:rsidR="004C59A4" w:rsidRPr="004C59A4">
        <w:rPr>
          <w:color w:val="000000"/>
          <w:sz w:val="28"/>
          <w:szCs w:val="20"/>
        </w:rPr>
        <w:t>50:15:0040407</w:t>
      </w:r>
      <w:r w:rsidRPr="00B4195F">
        <w:rPr>
          <w:color w:val="000000"/>
          <w:sz w:val="28"/>
          <w:szCs w:val="20"/>
        </w:rPr>
        <w:t xml:space="preserve">, </w:t>
      </w:r>
      <w:r w:rsidR="004C59A4" w:rsidRPr="004C59A4">
        <w:rPr>
          <w:color w:val="000000"/>
          <w:sz w:val="28"/>
          <w:szCs w:val="20"/>
        </w:rPr>
        <w:t>50:15:0041203</w:t>
      </w:r>
      <w:r w:rsidRPr="00B4195F">
        <w:rPr>
          <w:color w:val="000000"/>
          <w:sz w:val="28"/>
          <w:szCs w:val="20"/>
        </w:rPr>
        <w:t xml:space="preserve">, </w:t>
      </w:r>
      <w:r w:rsidR="004C59A4" w:rsidRPr="004C59A4">
        <w:rPr>
          <w:color w:val="000000"/>
          <w:sz w:val="28"/>
          <w:szCs w:val="20"/>
        </w:rPr>
        <w:t>50:14:0040306</w:t>
      </w:r>
      <w:r w:rsidRPr="00B4195F">
        <w:rPr>
          <w:color w:val="000000"/>
          <w:sz w:val="28"/>
          <w:szCs w:val="20"/>
        </w:rPr>
        <w:t xml:space="preserve">, и частях земельных участков с кадастровыми номерами </w:t>
      </w:r>
      <w:r w:rsidR="004C59A4" w:rsidRPr="004C59A4">
        <w:rPr>
          <w:color w:val="000000"/>
          <w:sz w:val="28"/>
          <w:szCs w:val="20"/>
        </w:rPr>
        <w:t>50:15:0602103:5</w:t>
      </w:r>
      <w:r w:rsidRPr="00B4195F">
        <w:rPr>
          <w:color w:val="000000"/>
          <w:sz w:val="28"/>
          <w:szCs w:val="20"/>
        </w:rPr>
        <w:t xml:space="preserve">, </w:t>
      </w:r>
      <w:r w:rsidR="004C59A4" w:rsidRPr="004C59A4">
        <w:rPr>
          <w:color w:val="000000"/>
          <w:sz w:val="28"/>
          <w:szCs w:val="20"/>
        </w:rPr>
        <w:t>50:14:0040306:148</w:t>
      </w:r>
      <w:r w:rsidRPr="00B4195F">
        <w:rPr>
          <w:color w:val="000000"/>
          <w:sz w:val="28"/>
          <w:szCs w:val="20"/>
        </w:rPr>
        <w:t>,</w:t>
      </w:r>
      <w:r w:rsidR="004C59A4" w:rsidRPr="004C59A4">
        <w:rPr>
          <w:color w:val="000000"/>
          <w:sz w:val="28"/>
          <w:szCs w:val="20"/>
        </w:rPr>
        <w:t xml:space="preserve"> 50:14:0040306:108, 50:14:0040306:210</w:t>
      </w:r>
      <w:r w:rsidR="00494DC9">
        <w:rPr>
          <w:color w:val="000000"/>
          <w:sz w:val="28"/>
          <w:szCs w:val="20"/>
        </w:rPr>
        <w:t>,</w:t>
      </w:r>
      <w:r w:rsidRPr="00B4195F">
        <w:rPr>
          <w:color w:val="000000"/>
          <w:sz w:val="28"/>
          <w:szCs w:val="20"/>
        </w:rPr>
        <w:t xml:space="preserve"> расположенных на территории городского округа</w:t>
      </w:r>
      <w:r w:rsidR="004C59A4">
        <w:rPr>
          <w:color w:val="000000"/>
          <w:sz w:val="28"/>
          <w:szCs w:val="20"/>
        </w:rPr>
        <w:t xml:space="preserve"> Балашиха</w:t>
      </w:r>
      <w:r w:rsidRPr="00B4195F">
        <w:rPr>
          <w:color w:val="000000"/>
          <w:sz w:val="28"/>
          <w:szCs w:val="20"/>
        </w:rPr>
        <w:t xml:space="preserve"> Московской области, </w:t>
      </w:r>
      <w:r w:rsidR="004C59A4">
        <w:rPr>
          <w:color w:val="000000"/>
          <w:sz w:val="28"/>
          <w:szCs w:val="20"/>
        </w:rPr>
        <w:t>городского округа</w:t>
      </w:r>
      <w:r w:rsidRPr="00B4195F">
        <w:rPr>
          <w:color w:val="000000"/>
          <w:sz w:val="28"/>
          <w:szCs w:val="20"/>
        </w:rPr>
        <w:t xml:space="preserve"> </w:t>
      </w:r>
      <w:r w:rsidR="004C59A4">
        <w:rPr>
          <w:color w:val="000000"/>
          <w:sz w:val="28"/>
          <w:szCs w:val="20"/>
        </w:rPr>
        <w:t>Щёлково</w:t>
      </w:r>
      <w:r>
        <w:rPr>
          <w:color w:val="000000"/>
          <w:sz w:val="28"/>
          <w:szCs w:val="20"/>
        </w:rPr>
        <w:t xml:space="preserve"> </w:t>
      </w:r>
      <w:r w:rsidRPr="00B4195F">
        <w:rPr>
          <w:color w:val="000000"/>
          <w:sz w:val="28"/>
          <w:szCs w:val="20"/>
        </w:rPr>
        <w:t xml:space="preserve">Московской области, в целях </w:t>
      </w:r>
      <w:r w:rsidR="004C59A4">
        <w:rPr>
          <w:color w:val="000000"/>
          <w:sz w:val="28"/>
          <w:szCs w:val="20"/>
        </w:rPr>
        <w:t xml:space="preserve">строительства </w:t>
      </w:r>
      <w:r w:rsidR="004C59A4">
        <w:rPr>
          <w:color w:val="000000"/>
          <w:sz w:val="28"/>
          <w:szCs w:val="20"/>
        </w:rPr>
        <w:br/>
        <w:t xml:space="preserve">и </w:t>
      </w:r>
      <w:r>
        <w:rPr>
          <w:color w:val="000000"/>
          <w:sz w:val="28"/>
          <w:szCs w:val="20"/>
        </w:rPr>
        <w:t xml:space="preserve">эксплуатации </w:t>
      </w:r>
      <w:r w:rsidR="004C59A4">
        <w:rPr>
          <w:color w:val="000000"/>
          <w:sz w:val="28"/>
          <w:szCs w:val="20"/>
        </w:rPr>
        <w:t xml:space="preserve">линейного объекта </w:t>
      </w:r>
      <w:r>
        <w:rPr>
          <w:color w:val="000000"/>
          <w:sz w:val="28"/>
          <w:szCs w:val="20"/>
        </w:rPr>
        <w:t xml:space="preserve"> – газопровод высокого давления </w:t>
      </w:r>
      <w:r w:rsidR="004C59A4" w:rsidRPr="004C59A4">
        <w:rPr>
          <w:color w:val="000000"/>
          <w:sz w:val="28"/>
          <w:szCs w:val="20"/>
        </w:rPr>
        <w:t>P≤1</w:t>
      </w:r>
      <w:r w:rsidR="004C59A4">
        <w:rPr>
          <w:color w:val="000000"/>
          <w:sz w:val="28"/>
          <w:szCs w:val="20"/>
        </w:rPr>
        <w:t>,2 МПа»</w:t>
      </w:r>
      <w:r w:rsidR="004C59A4" w:rsidRPr="004C59A4">
        <w:rPr>
          <w:color w:val="000000"/>
          <w:sz w:val="28"/>
          <w:szCs w:val="20"/>
        </w:rPr>
        <w:t xml:space="preserve"> </w:t>
      </w:r>
      <w:r w:rsidR="004C59A4">
        <w:rPr>
          <w:color w:val="000000"/>
          <w:sz w:val="28"/>
          <w:szCs w:val="20"/>
        </w:rPr>
        <w:t>по адресу: Московская область, городской округ Щёлково, д. Долгое Ледово</w:t>
      </w:r>
      <w:r w:rsidRPr="00B4195F">
        <w:rPr>
          <w:color w:val="000000"/>
          <w:sz w:val="28"/>
          <w:szCs w:val="20"/>
        </w:rPr>
        <w:t>.</w:t>
      </w:r>
    </w:p>
    <w:p w:rsidR="00E24C69" w:rsidRPr="00B4195F" w:rsidRDefault="00E24C69" w:rsidP="00E24C69">
      <w:pPr>
        <w:tabs>
          <w:tab w:val="left" w:pos="315"/>
          <w:tab w:val="left" w:pos="31680"/>
        </w:tabs>
        <w:ind w:firstLine="709"/>
        <w:jc w:val="both"/>
        <w:rPr>
          <w:color w:val="000000"/>
          <w:sz w:val="28"/>
          <w:szCs w:val="20"/>
        </w:rPr>
      </w:pPr>
      <w:r w:rsidRPr="00B4195F">
        <w:rPr>
          <w:color w:val="000000"/>
          <w:sz w:val="28"/>
          <w:szCs w:val="20"/>
        </w:rPr>
        <w:t>Заявления правообладателей земельных участков об учете их прав (обременений) с копиями подтверждающих документов могут быть направлены</w:t>
      </w:r>
      <w:r w:rsidRPr="00B4195F">
        <w:rPr>
          <w:color w:val="000000"/>
          <w:sz w:val="28"/>
          <w:szCs w:val="20"/>
        </w:rPr>
        <w:br/>
        <w:t xml:space="preserve">в Минмособлимущество в течение 15 дней со дня опубликования настоящего сообщения по адресу электронной почты: KhaliullinaGF@mosreg.ru </w:t>
      </w:r>
      <w:r w:rsidRPr="00B4195F">
        <w:rPr>
          <w:color w:val="000000"/>
          <w:sz w:val="28"/>
          <w:szCs w:val="20"/>
        </w:rPr>
        <w:br/>
        <w:t xml:space="preserve">по следующей форме: </w:t>
      </w:r>
    </w:p>
    <w:p w:rsidR="00E24C69" w:rsidRDefault="00E24C69" w:rsidP="00E24C69">
      <w:pPr>
        <w:tabs>
          <w:tab w:val="left" w:pos="315"/>
          <w:tab w:val="left" w:pos="31680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E24C69" w:rsidRDefault="00E24C69" w:rsidP="00E24C69">
      <w:pPr>
        <w:tabs>
          <w:tab w:val="left" w:pos="315"/>
          <w:tab w:val="left" w:pos="31680"/>
        </w:tabs>
        <w:jc w:val="both"/>
        <w:rPr>
          <w:color w:val="000000"/>
        </w:rPr>
      </w:pPr>
      <w:r>
        <w:rPr>
          <w:color w:val="000000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785"/>
        <w:gridCol w:w="1125"/>
        <w:gridCol w:w="1875"/>
        <w:gridCol w:w="2550"/>
      </w:tblGrid>
      <w:tr w:rsidR="00E24C69" w:rsidTr="00204F4E">
        <w:tc>
          <w:tcPr>
            <w:tcW w:w="973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jc w:val="center"/>
              <w:rPr>
                <w:color w:val="000000"/>
                <w:lang w:eastAsia="zh-CN"/>
              </w:rPr>
            </w:pPr>
            <w:r w:rsidRPr="00B4195F">
              <w:rPr>
                <w:color w:val="000000"/>
                <w:lang w:eastAsia="zh-CN"/>
              </w:rPr>
              <w:t>Заявление об учете прав (обременений) на земельный участок</w:t>
            </w:r>
          </w:p>
        </w:tc>
      </w:tr>
      <w:tr w:rsidR="00E24C69" w:rsidTr="00204F4E"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ind w:firstLine="0"/>
              <w:jc w:val="left"/>
              <w:rPr>
                <w:color w:val="000000"/>
                <w:sz w:val="24"/>
                <w:szCs w:val="24"/>
                <w:lang w:val="en-US" w:eastAsia="zh-CN"/>
              </w:rPr>
            </w:pPr>
            <w:r w:rsidRPr="00B4195F">
              <w:rPr>
                <w:color w:val="000000"/>
                <w:sz w:val="24"/>
                <w:szCs w:val="24"/>
                <w:lang w:val="en-US" w:eastAsia="zh-CN"/>
              </w:rPr>
              <w:t>ФИО правообладателя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ind w:firstLine="0"/>
              <w:jc w:val="left"/>
              <w:rPr>
                <w:color w:val="000000"/>
                <w:sz w:val="24"/>
                <w:szCs w:val="24"/>
                <w:lang w:val="en-US" w:eastAsia="zh-CN"/>
              </w:rPr>
            </w:pPr>
            <w:r w:rsidRPr="00B4195F">
              <w:rPr>
                <w:color w:val="000000"/>
                <w:sz w:val="24"/>
                <w:szCs w:val="24"/>
                <w:lang w:val="en-US" w:eastAsia="zh-CN"/>
              </w:rPr>
              <w:t>Кадастровый номер земельного участка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ind w:firstLine="0"/>
              <w:jc w:val="left"/>
              <w:rPr>
                <w:color w:val="000000"/>
                <w:sz w:val="24"/>
                <w:szCs w:val="24"/>
                <w:lang w:val="en-US" w:eastAsia="zh-CN"/>
              </w:rPr>
            </w:pPr>
            <w:r w:rsidRPr="00B4195F">
              <w:rPr>
                <w:color w:val="000000"/>
                <w:sz w:val="24"/>
                <w:szCs w:val="24"/>
                <w:lang w:val="en-US" w:eastAsia="zh-CN"/>
              </w:rPr>
              <w:t>вид права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Default="00E24C69" w:rsidP="00204F4E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основание возникновения права</w:t>
            </w:r>
          </w:p>
        </w:tc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tabs>
                <w:tab w:val="left" w:pos="390"/>
                <w:tab w:val="left" w:pos="31680"/>
              </w:tabs>
              <w:rPr>
                <w:color w:val="000000"/>
                <w:lang w:eastAsia="zh-CN"/>
              </w:rPr>
            </w:pPr>
            <w:r w:rsidRPr="00B4195F">
              <w:rPr>
                <w:color w:val="000000"/>
                <w:lang w:eastAsia="zh-CN"/>
              </w:rPr>
              <w:t>почтовый адрес и/или адрес электронной почты правообладателя</w:t>
            </w:r>
          </w:p>
        </w:tc>
      </w:tr>
      <w:tr w:rsidR="00E24C69" w:rsidTr="00204F4E">
        <w:tc>
          <w:tcPr>
            <w:tcW w:w="24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i/>
                <w:color w:val="000000"/>
                <w:lang w:eastAsia="zh-CN"/>
              </w:rPr>
            </w:pPr>
          </w:p>
        </w:tc>
        <w:tc>
          <w:tcPr>
            <w:tcW w:w="17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i/>
                <w:color w:val="000000"/>
                <w:lang w:eastAsia="zh-CN"/>
              </w:rPr>
            </w:pP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i/>
                <w:color w:val="000000"/>
                <w:lang w:eastAsia="zh-CN"/>
              </w:rPr>
            </w:pPr>
          </w:p>
        </w:tc>
        <w:tc>
          <w:tcPr>
            <w:tcW w:w="18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i/>
                <w:color w:val="000000"/>
                <w:lang w:eastAsia="zh-CN"/>
              </w:rPr>
            </w:pPr>
          </w:p>
        </w:tc>
        <w:tc>
          <w:tcPr>
            <w:tcW w:w="253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i/>
                <w:color w:val="000000"/>
                <w:lang w:eastAsia="zh-CN"/>
              </w:rPr>
            </w:pPr>
          </w:p>
        </w:tc>
      </w:tr>
      <w:tr w:rsidR="00E24C69" w:rsidTr="00204F4E">
        <w:tc>
          <w:tcPr>
            <w:tcW w:w="9735" w:type="dxa"/>
            <w:gridSpan w:val="5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C69" w:rsidRPr="00B4195F" w:rsidRDefault="00E24C69" w:rsidP="00204F4E">
            <w:pPr>
              <w:pStyle w:val="2"/>
              <w:tabs>
                <w:tab w:val="left" w:pos="0"/>
                <w:tab w:val="left" w:pos="675"/>
                <w:tab w:val="left" w:pos="945"/>
              </w:tabs>
              <w:rPr>
                <w:color w:val="000000"/>
                <w:lang w:eastAsia="zh-CN"/>
              </w:rPr>
            </w:pPr>
            <w:r w:rsidRPr="00B4195F">
              <w:rPr>
                <w:color w:val="000000"/>
                <w:lang w:eastAsia="zh-CN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E24C69" w:rsidRDefault="00E24C69" w:rsidP="00E24C69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24C69" w:rsidRDefault="00E24C69" w:rsidP="00E24C69">
      <w:pPr>
        <w:pStyle w:val="2"/>
        <w:tabs>
          <w:tab w:val="left" w:pos="0"/>
          <w:tab w:val="left" w:pos="675"/>
          <w:tab w:val="left" w:pos="945"/>
        </w:tabs>
        <w:rPr>
          <w:color w:val="000000"/>
        </w:rPr>
      </w:pPr>
      <w:r>
        <w:rPr>
          <w:color w:val="000000"/>
        </w:rPr>
        <w:t xml:space="preserve">*Ознакомиться с поступившим ходатайством об установлении публичного сервитута, перечнем земельных участков, описанием местоположения границ публичного сервитута можно </w:t>
      </w:r>
      <w:r w:rsidR="00D318F5">
        <w:rPr>
          <w:color w:val="000000"/>
        </w:rPr>
        <w:t xml:space="preserve">на сайтах: www.mio.mosreg.ru и </w:t>
      </w:r>
      <w:r w:rsidR="00D318F5" w:rsidRPr="00D318F5">
        <w:rPr>
          <w:color w:val="000000"/>
        </w:rPr>
        <w:t>http://shhyolkovo.ru/normativnye-dokumenty/zemelnye-otnosheniya</w:t>
      </w:r>
      <w:bookmarkStart w:id="0" w:name="_GoBack"/>
      <w:bookmarkEnd w:id="0"/>
      <w:r>
        <w:rPr>
          <w:color w:val="000000"/>
        </w:rPr>
        <w:t>.</w:t>
      </w:r>
    </w:p>
    <w:p w:rsidR="00E24C69" w:rsidRDefault="00E24C69" w:rsidP="00E24C69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24C69" w:rsidRPr="0046404F" w:rsidRDefault="00E24C69" w:rsidP="00E24C69">
      <w:pPr>
        <w:autoSpaceDE w:val="0"/>
        <w:autoSpaceDN w:val="0"/>
        <w:adjustRightInd w:val="0"/>
        <w:ind w:right="-285"/>
        <w:jc w:val="both"/>
        <w:rPr>
          <w:color w:val="000000" w:themeColor="text1"/>
          <w:sz w:val="28"/>
          <w:szCs w:val="28"/>
        </w:rPr>
      </w:pPr>
    </w:p>
    <w:p w:rsidR="00E24C69" w:rsidRPr="0046404F" w:rsidRDefault="00E24C69" w:rsidP="00365DAE">
      <w:pPr>
        <w:autoSpaceDE w:val="0"/>
        <w:autoSpaceDN w:val="0"/>
        <w:adjustRightInd w:val="0"/>
        <w:ind w:right="-285"/>
        <w:jc w:val="both"/>
        <w:rPr>
          <w:color w:val="000000" w:themeColor="text1"/>
          <w:sz w:val="28"/>
          <w:szCs w:val="28"/>
        </w:rPr>
      </w:pPr>
    </w:p>
    <w:sectPr w:rsidR="00E24C69" w:rsidRPr="0046404F" w:rsidSect="00365DAE">
      <w:footerReference w:type="default" r:id="rId7"/>
      <w:pgSz w:w="11906" w:h="16838"/>
      <w:pgMar w:top="1134" w:right="851" w:bottom="993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50" w:rsidRDefault="003F1150" w:rsidP="004F594C">
      <w:r>
        <w:separator/>
      </w:r>
    </w:p>
  </w:endnote>
  <w:endnote w:type="continuationSeparator" w:id="0">
    <w:p w:rsidR="003F1150" w:rsidRDefault="003F1150" w:rsidP="004F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A4" w:rsidRPr="00C06987" w:rsidRDefault="004C59A4" w:rsidP="00365DAE">
    <w:pPr>
      <w:pStyle w:val="ac"/>
      <w:tabs>
        <w:tab w:val="clear" w:pos="9072"/>
        <w:tab w:val="right" w:pos="9923"/>
      </w:tabs>
      <w:rPr>
        <w:sz w:val="16"/>
        <w:szCs w:val="18"/>
      </w:rPr>
    </w:pPr>
    <w:r>
      <w:rPr>
        <w:sz w:val="16"/>
        <w:szCs w:val="18"/>
      </w:rPr>
      <w:t>Халиуллина Г.Ф.</w:t>
    </w:r>
  </w:p>
  <w:p w:rsidR="004C59A4" w:rsidRPr="0036763B" w:rsidRDefault="004C59A4" w:rsidP="00365DAE">
    <w:pPr>
      <w:pStyle w:val="ac"/>
      <w:tabs>
        <w:tab w:val="clear" w:pos="9072"/>
        <w:tab w:val="right" w:pos="9923"/>
      </w:tabs>
      <w:rPr>
        <w:sz w:val="16"/>
        <w:szCs w:val="18"/>
      </w:rPr>
    </w:pPr>
    <w:r>
      <w:rPr>
        <w:sz w:val="16"/>
        <w:szCs w:val="18"/>
      </w:rPr>
      <w:t>+7</w:t>
    </w:r>
    <w:r w:rsidRPr="00C06987">
      <w:rPr>
        <w:sz w:val="16"/>
        <w:szCs w:val="18"/>
      </w:rPr>
      <w:t xml:space="preserve"> (498) 602 84 51 (доб. </w:t>
    </w:r>
    <w:r>
      <w:rPr>
        <w:sz w:val="16"/>
        <w:szCs w:val="18"/>
      </w:rPr>
      <w:t>41560</w:t>
    </w:r>
    <w:r w:rsidRPr="00C06987">
      <w:rPr>
        <w:sz w:val="16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50" w:rsidRDefault="003F1150" w:rsidP="004F594C">
      <w:r>
        <w:separator/>
      </w:r>
    </w:p>
  </w:footnote>
  <w:footnote w:type="continuationSeparator" w:id="0">
    <w:p w:rsidR="003F1150" w:rsidRDefault="003F1150" w:rsidP="004F5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87"/>
    <w:rsid w:val="000007C7"/>
    <w:rsid w:val="00003D07"/>
    <w:rsid w:val="00024E01"/>
    <w:rsid w:val="00027825"/>
    <w:rsid w:val="00037805"/>
    <w:rsid w:val="0005614C"/>
    <w:rsid w:val="00056EB0"/>
    <w:rsid w:val="00077907"/>
    <w:rsid w:val="00080168"/>
    <w:rsid w:val="000B1280"/>
    <w:rsid w:val="000C0459"/>
    <w:rsid w:val="000C71BC"/>
    <w:rsid w:val="000D12F1"/>
    <w:rsid w:val="000F47C2"/>
    <w:rsid w:val="00101CF9"/>
    <w:rsid w:val="00106076"/>
    <w:rsid w:val="001655CA"/>
    <w:rsid w:val="00173CAB"/>
    <w:rsid w:val="001754D3"/>
    <w:rsid w:val="00190C73"/>
    <w:rsid w:val="001A225F"/>
    <w:rsid w:val="001A6CE3"/>
    <w:rsid w:val="001C53AA"/>
    <w:rsid w:val="001D2A91"/>
    <w:rsid w:val="00204F4E"/>
    <w:rsid w:val="00205E2A"/>
    <w:rsid w:val="0022463B"/>
    <w:rsid w:val="002337E7"/>
    <w:rsid w:val="002448F4"/>
    <w:rsid w:val="002823B5"/>
    <w:rsid w:val="00291358"/>
    <w:rsid w:val="002A6B5C"/>
    <w:rsid w:val="002B2296"/>
    <w:rsid w:val="002B3EFE"/>
    <w:rsid w:val="002B5B3E"/>
    <w:rsid w:val="002C2693"/>
    <w:rsid w:val="002D19F0"/>
    <w:rsid w:val="002D444D"/>
    <w:rsid w:val="002D4FC9"/>
    <w:rsid w:val="002E0EBA"/>
    <w:rsid w:val="003030AF"/>
    <w:rsid w:val="00306E15"/>
    <w:rsid w:val="0031182E"/>
    <w:rsid w:val="0032211B"/>
    <w:rsid w:val="00326B41"/>
    <w:rsid w:val="00331A6C"/>
    <w:rsid w:val="003339E6"/>
    <w:rsid w:val="003540E6"/>
    <w:rsid w:val="00365DAE"/>
    <w:rsid w:val="0036763B"/>
    <w:rsid w:val="0037444F"/>
    <w:rsid w:val="0039786C"/>
    <w:rsid w:val="003978D3"/>
    <w:rsid w:val="003D3C32"/>
    <w:rsid w:val="003D7D7F"/>
    <w:rsid w:val="003E347B"/>
    <w:rsid w:val="003E5233"/>
    <w:rsid w:val="003F1150"/>
    <w:rsid w:val="003F47E3"/>
    <w:rsid w:val="003F7A1A"/>
    <w:rsid w:val="00401412"/>
    <w:rsid w:val="004053B9"/>
    <w:rsid w:val="00410688"/>
    <w:rsid w:val="004132D5"/>
    <w:rsid w:val="00413B67"/>
    <w:rsid w:val="00420F04"/>
    <w:rsid w:val="0043256B"/>
    <w:rsid w:val="004449D2"/>
    <w:rsid w:val="00445DA8"/>
    <w:rsid w:val="004634AE"/>
    <w:rsid w:val="0046404F"/>
    <w:rsid w:val="00477C15"/>
    <w:rsid w:val="00482E8B"/>
    <w:rsid w:val="004840A1"/>
    <w:rsid w:val="00490F5F"/>
    <w:rsid w:val="004944AC"/>
    <w:rsid w:val="00494DC9"/>
    <w:rsid w:val="004C59A4"/>
    <w:rsid w:val="004E0647"/>
    <w:rsid w:val="004E5AC4"/>
    <w:rsid w:val="004F3A3C"/>
    <w:rsid w:val="004F594C"/>
    <w:rsid w:val="00502AF0"/>
    <w:rsid w:val="0050615F"/>
    <w:rsid w:val="0050628D"/>
    <w:rsid w:val="005143C3"/>
    <w:rsid w:val="005171D9"/>
    <w:rsid w:val="005267C2"/>
    <w:rsid w:val="0054568F"/>
    <w:rsid w:val="005468BE"/>
    <w:rsid w:val="005509CF"/>
    <w:rsid w:val="00552A45"/>
    <w:rsid w:val="0055455A"/>
    <w:rsid w:val="00557955"/>
    <w:rsid w:val="00572077"/>
    <w:rsid w:val="005753FF"/>
    <w:rsid w:val="00576783"/>
    <w:rsid w:val="00576F25"/>
    <w:rsid w:val="00585BA6"/>
    <w:rsid w:val="005A37AC"/>
    <w:rsid w:val="005C764F"/>
    <w:rsid w:val="005C7C54"/>
    <w:rsid w:val="005E6228"/>
    <w:rsid w:val="005E665E"/>
    <w:rsid w:val="005F5297"/>
    <w:rsid w:val="006177FE"/>
    <w:rsid w:val="006200AF"/>
    <w:rsid w:val="0062094A"/>
    <w:rsid w:val="00651871"/>
    <w:rsid w:val="006637F3"/>
    <w:rsid w:val="006776E5"/>
    <w:rsid w:val="006A2E27"/>
    <w:rsid w:val="006A59F4"/>
    <w:rsid w:val="006B4E73"/>
    <w:rsid w:val="006C00E2"/>
    <w:rsid w:val="006E4CD3"/>
    <w:rsid w:val="006E74A0"/>
    <w:rsid w:val="006F17D9"/>
    <w:rsid w:val="006F22AC"/>
    <w:rsid w:val="006F53B6"/>
    <w:rsid w:val="00703974"/>
    <w:rsid w:val="00703B4D"/>
    <w:rsid w:val="00704B09"/>
    <w:rsid w:val="00706E59"/>
    <w:rsid w:val="00714207"/>
    <w:rsid w:val="007168D1"/>
    <w:rsid w:val="007239CA"/>
    <w:rsid w:val="00740153"/>
    <w:rsid w:val="00751B52"/>
    <w:rsid w:val="00763F88"/>
    <w:rsid w:val="00794584"/>
    <w:rsid w:val="007A3203"/>
    <w:rsid w:val="007B2916"/>
    <w:rsid w:val="007C58BB"/>
    <w:rsid w:val="007C6F92"/>
    <w:rsid w:val="007D29CE"/>
    <w:rsid w:val="007E30E8"/>
    <w:rsid w:val="007E5BD2"/>
    <w:rsid w:val="007F3F11"/>
    <w:rsid w:val="00801F94"/>
    <w:rsid w:val="00804E93"/>
    <w:rsid w:val="00816CE8"/>
    <w:rsid w:val="008243B8"/>
    <w:rsid w:val="00852B09"/>
    <w:rsid w:val="0085373C"/>
    <w:rsid w:val="008730FB"/>
    <w:rsid w:val="008926F8"/>
    <w:rsid w:val="008A461D"/>
    <w:rsid w:val="008C1940"/>
    <w:rsid w:val="008C1E62"/>
    <w:rsid w:val="008D2DBA"/>
    <w:rsid w:val="008E56EA"/>
    <w:rsid w:val="008E6DA9"/>
    <w:rsid w:val="008F148A"/>
    <w:rsid w:val="008F5DD5"/>
    <w:rsid w:val="00903D62"/>
    <w:rsid w:val="00907A13"/>
    <w:rsid w:val="00925F01"/>
    <w:rsid w:val="00944210"/>
    <w:rsid w:val="00951642"/>
    <w:rsid w:val="00960281"/>
    <w:rsid w:val="00965399"/>
    <w:rsid w:val="00980330"/>
    <w:rsid w:val="009940AE"/>
    <w:rsid w:val="009972FC"/>
    <w:rsid w:val="009A328B"/>
    <w:rsid w:val="009C3CD7"/>
    <w:rsid w:val="009F0009"/>
    <w:rsid w:val="009F08E2"/>
    <w:rsid w:val="00A01FD7"/>
    <w:rsid w:val="00A60438"/>
    <w:rsid w:val="00AA2478"/>
    <w:rsid w:val="00AA3915"/>
    <w:rsid w:val="00AA5638"/>
    <w:rsid w:val="00AC1AB4"/>
    <w:rsid w:val="00AC7594"/>
    <w:rsid w:val="00AD715F"/>
    <w:rsid w:val="00AF1721"/>
    <w:rsid w:val="00AF734A"/>
    <w:rsid w:val="00B46F38"/>
    <w:rsid w:val="00B57F98"/>
    <w:rsid w:val="00B66886"/>
    <w:rsid w:val="00B66A70"/>
    <w:rsid w:val="00B92CB1"/>
    <w:rsid w:val="00B9440F"/>
    <w:rsid w:val="00BA0346"/>
    <w:rsid w:val="00BA1200"/>
    <w:rsid w:val="00BD094B"/>
    <w:rsid w:val="00BE0FE2"/>
    <w:rsid w:val="00BE76E9"/>
    <w:rsid w:val="00C365A4"/>
    <w:rsid w:val="00C52154"/>
    <w:rsid w:val="00C7176B"/>
    <w:rsid w:val="00C71A2A"/>
    <w:rsid w:val="00C758CE"/>
    <w:rsid w:val="00C81588"/>
    <w:rsid w:val="00C81E1E"/>
    <w:rsid w:val="00CA4A94"/>
    <w:rsid w:val="00CB761B"/>
    <w:rsid w:val="00CC0F79"/>
    <w:rsid w:val="00CD54F9"/>
    <w:rsid w:val="00CF5365"/>
    <w:rsid w:val="00D12D22"/>
    <w:rsid w:val="00D30549"/>
    <w:rsid w:val="00D318F5"/>
    <w:rsid w:val="00D45639"/>
    <w:rsid w:val="00D57CFB"/>
    <w:rsid w:val="00D63854"/>
    <w:rsid w:val="00D708D4"/>
    <w:rsid w:val="00D72E05"/>
    <w:rsid w:val="00D85153"/>
    <w:rsid w:val="00DA6811"/>
    <w:rsid w:val="00DB3D99"/>
    <w:rsid w:val="00DB4404"/>
    <w:rsid w:val="00DC566F"/>
    <w:rsid w:val="00DD2281"/>
    <w:rsid w:val="00DE5EA3"/>
    <w:rsid w:val="00DF7F60"/>
    <w:rsid w:val="00E02DBA"/>
    <w:rsid w:val="00E16192"/>
    <w:rsid w:val="00E24C69"/>
    <w:rsid w:val="00E37B7D"/>
    <w:rsid w:val="00E46516"/>
    <w:rsid w:val="00E57F04"/>
    <w:rsid w:val="00E63BAA"/>
    <w:rsid w:val="00E64C5A"/>
    <w:rsid w:val="00E6609D"/>
    <w:rsid w:val="00EB25C0"/>
    <w:rsid w:val="00EB4B60"/>
    <w:rsid w:val="00EC39A5"/>
    <w:rsid w:val="00EC7BAA"/>
    <w:rsid w:val="00EC7CDE"/>
    <w:rsid w:val="00ED277C"/>
    <w:rsid w:val="00EE2DB1"/>
    <w:rsid w:val="00F20768"/>
    <w:rsid w:val="00F35FDE"/>
    <w:rsid w:val="00F373AA"/>
    <w:rsid w:val="00F43676"/>
    <w:rsid w:val="00F524AB"/>
    <w:rsid w:val="00F675B5"/>
    <w:rsid w:val="00F741BD"/>
    <w:rsid w:val="00FA41C7"/>
    <w:rsid w:val="00FA6890"/>
    <w:rsid w:val="00FA72C5"/>
    <w:rsid w:val="00FB09AE"/>
    <w:rsid w:val="00FB3A73"/>
    <w:rsid w:val="00FC6CE3"/>
    <w:rsid w:val="00FC6F3D"/>
    <w:rsid w:val="00FD0BDC"/>
    <w:rsid w:val="00FD3059"/>
    <w:rsid w:val="00FE2A87"/>
    <w:rsid w:val="00FE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BFD51"/>
  <w15:docId w15:val="{F6E61254-68CC-4FF7-B463-559C0157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59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4F594C"/>
    <w:rPr>
      <w:sz w:val="24"/>
      <w:szCs w:val="24"/>
    </w:rPr>
  </w:style>
  <w:style w:type="paragraph" w:styleId="a5">
    <w:name w:val="footer"/>
    <w:basedOn w:val="a"/>
    <w:link w:val="a6"/>
    <w:rsid w:val="004F59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F594C"/>
    <w:rPr>
      <w:sz w:val="24"/>
      <w:szCs w:val="24"/>
    </w:rPr>
  </w:style>
  <w:style w:type="paragraph" w:styleId="a7">
    <w:name w:val="Balloon Text"/>
    <w:basedOn w:val="a"/>
    <w:link w:val="a8"/>
    <w:rsid w:val="004F59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F594C"/>
    <w:rPr>
      <w:rFonts w:ascii="Tahoma" w:hAnsi="Tahoma" w:cs="Tahoma"/>
      <w:sz w:val="16"/>
      <w:szCs w:val="16"/>
    </w:rPr>
  </w:style>
  <w:style w:type="paragraph" w:customStyle="1" w:styleId="a9">
    <w:name w:val="_Адресат"/>
    <w:basedOn w:val="a"/>
    <w:next w:val="a"/>
    <w:rsid w:val="004F594C"/>
    <w:pPr>
      <w:keepNext/>
      <w:keepLines/>
      <w:suppressAutoHyphens/>
      <w:spacing w:before="120"/>
      <w:ind w:left="5273"/>
    </w:pPr>
    <w:rPr>
      <w:sz w:val="28"/>
    </w:rPr>
  </w:style>
  <w:style w:type="paragraph" w:customStyle="1" w:styleId="aa">
    <w:name w:val="_Текст"/>
    <w:basedOn w:val="a"/>
    <w:rsid w:val="004F594C"/>
    <w:pPr>
      <w:ind w:right="454" w:firstLine="709"/>
      <w:jc w:val="both"/>
    </w:pPr>
    <w:rPr>
      <w:sz w:val="28"/>
      <w:szCs w:val="28"/>
    </w:rPr>
  </w:style>
  <w:style w:type="paragraph" w:customStyle="1" w:styleId="ab">
    <w:name w:val="_Обращение"/>
    <w:basedOn w:val="a"/>
    <w:next w:val="aa"/>
    <w:rsid w:val="004F594C"/>
    <w:pPr>
      <w:keepNext/>
      <w:keepLines/>
      <w:suppressAutoHyphens/>
      <w:spacing w:after="240"/>
      <w:ind w:right="454"/>
      <w:jc w:val="center"/>
    </w:pPr>
    <w:rPr>
      <w:spacing w:val="30"/>
      <w:sz w:val="28"/>
      <w:szCs w:val="28"/>
    </w:rPr>
  </w:style>
  <w:style w:type="paragraph" w:customStyle="1" w:styleId="ac">
    <w:name w:val="_Подпись"/>
    <w:basedOn w:val="a"/>
    <w:rsid w:val="004F594C"/>
    <w:pPr>
      <w:tabs>
        <w:tab w:val="right" w:pos="9072"/>
      </w:tabs>
      <w:ind w:right="680"/>
    </w:pPr>
    <w:rPr>
      <w:sz w:val="28"/>
    </w:rPr>
  </w:style>
  <w:style w:type="table" w:styleId="ad">
    <w:name w:val="Table Grid"/>
    <w:basedOn w:val="a1"/>
    <w:uiPriority w:val="59"/>
    <w:rsid w:val="00D45639"/>
    <w:rPr>
      <w:rFonts w:eastAsiaTheme="minorHAnsi" w:cstheme="minorBid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rsid w:val="00401412"/>
    <w:rPr>
      <w:color w:val="0000FF" w:themeColor="hyperlink"/>
      <w:u w:val="single"/>
    </w:rPr>
  </w:style>
  <w:style w:type="character" w:customStyle="1" w:styleId="Bodytext2">
    <w:name w:val="Body text (2)_"/>
    <w:link w:val="Bodytext21"/>
    <w:locked/>
    <w:rsid w:val="00401412"/>
    <w:rPr>
      <w:b/>
      <w:bCs/>
      <w:sz w:val="18"/>
      <w:szCs w:val="18"/>
      <w:shd w:val="clear" w:color="auto" w:fill="FFFFFF"/>
    </w:rPr>
  </w:style>
  <w:style w:type="character" w:customStyle="1" w:styleId="Bodytext22">
    <w:name w:val="Body text (2)2"/>
    <w:rsid w:val="00401412"/>
  </w:style>
  <w:style w:type="paragraph" w:customStyle="1" w:styleId="Bodytext21">
    <w:name w:val="Body text (2)1"/>
    <w:basedOn w:val="a"/>
    <w:link w:val="Bodytext2"/>
    <w:rsid w:val="00401412"/>
    <w:pPr>
      <w:shd w:val="clear" w:color="auto" w:fill="FFFFFF"/>
      <w:spacing w:before="240" w:after="240" w:line="230" w:lineRule="exact"/>
    </w:pPr>
    <w:rPr>
      <w:b/>
      <w:bCs/>
      <w:sz w:val="18"/>
      <w:szCs w:val="18"/>
    </w:rPr>
  </w:style>
  <w:style w:type="paragraph" w:styleId="2">
    <w:name w:val="Body Text Indent 2"/>
    <w:basedOn w:val="a"/>
    <w:link w:val="20"/>
    <w:rsid w:val="004E0647"/>
    <w:pPr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4E064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repletovaKY\Desktop\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F2A63-1FB7-427F-8CFB-64EAEAA0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бланк.dotx</Template>
  <TotalTime>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письма Минмособлимущества</vt:lpstr>
    </vt:vector>
  </TitlesOfParts>
  <Company>Hewlett-Packard Company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письма Минмособлимущества</dc:title>
  <dc:creator>Переплетова Кристина Юрьевна</dc:creator>
  <dc:description>exif_MSED_6675df44d56a5db2b8900644b8c543fc41400ac2d8cb15c8fabbba7e8fa65503</dc:description>
  <cp:lastModifiedBy>Екатерина Волобуева</cp:lastModifiedBy>
  <cp:revision>3</cp:revision>
  <cp:lastPrinted>2019-08-15T10:36:00Z</cp:lastPrinted>
  <dcterms:created xsi:type="dcterms:W3CDTF">2026-05-21T08:17:00Z</dcterms:created>
  <dcterms:modified xsi:type="dcterms:W3CDTF">2026-05-21T08:19:00Z</dcterms:modified>
</cp:coreProperties>
</file>